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36AE" w:rsidRPr="003C36AE" w:rsidRDefault="003C36AE" w:rsidP="003C36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36AE">
        <w:rPr>
          <w:rFonts w:ascii="Times New Roman" w:hAnsi="Times New Roman" w:cs="Times New Roman"/>
          <w:b/>
          <w:sz w:val="24"/>
          <w:szCs w:val="24"/>
        </w:rPr>
        <w:t>ЭКЗАМЕНАЦИОННЫЕ В</w:t>
      </w:r>
      <w:bookmarkStart w:id="0" w:name="_GoBack"/>
      <w:bookmarkEnd w:id="0"/>
      <w:r w:rsidRPr="003C36AE">
        <w:rPr>
          <w:rFonts w:ascii="Times New Roman" w:hAnsi="Times New Roman" w:cs="Times New Roman"/>
          <w:b/>
          <w:sz w:val="24"/>
          <w:szCs w:val="24"/>
        </w:rPr>
        <w:t>ОПРОСЫ ПО ДИСЦИПЛИНЕ</w:t>
      </w:r>
    </w:p>
    <w:p w:rsidR="003C36AE" w:rsidRPr="003C36AE" w:rsidRDefault="003C36AE" w:rsidP="003C36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36AE">
        <w:rPr>
          <w:rFonts w:ascii="Times New Roman" w:hAnsi="Times New Roman" w:cs="Times New Roman"/>
          <w:b/>
          <w:sz w:val="24"/>
          <w:szCs w:val="24"/>
        </w:rPr>
        <w:t>КОММУНИКАЦИИ В ОРГАНИЗАЦИИ</w:t>
      </w:r>
    </w:p>
    <w:p w:rsidR="003C36AE" w:rsidRDefault="003C36AE" w:rsidP="00FE61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C36AE" w:rsidRPr="003C36AE" w:rsidRDefault="003C36AE" w:rsidP="00FE61A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C36AE">
        <w:rPr>
          <w:rFonts w:ascii="Times New Roman" w:hAnsi="Times New Roman" w:cs="Times New Roman"/>
          <w:b/>
          <w:sz w:val="24"/>
          <w:szCs w:val="24"/>
        </w:rPr>
        <w:t>РАЗДЕЛ 1:</w:t>
      </w:r>
    </w:p>
    <w:p w:rsidR="003C36AE" w:rsidRDefault="003C36AE" w:rsidP="00FE61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Общение как фактор человеческой жизнедеятельности.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Сравнительная характеристика понятия «общение» в психологии: отечественные и зарубежные подходы.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Причины повышения интереса к исследованию теоретических и практических проблем общения.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Основные направления прикладной психологии общения.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Структура общения: основные средства, стороны и функции общения.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Коммуникативная сторона общения: сущность и структура.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Перцептивная сторона общения и виды социальной перцепции.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Основные перцептивные эффекты в процессе общения.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Структура отношений субъекта затруднённого и незатруднённого общения.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Взаимопонимание в общении и особенности понимания и интерпретации партнёра.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Виды и типы общения: их краткая характеристика.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Механизмы общения: заражение, внушение, убеждение, подражание.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Механизмы межличностного познания (</w:t>
      </w:r>
      <w:proofErr w:type="spellStart"/>
      <w:r w:rsidRPr="00FE61A0">
        <w:rPr>
          <w:rFonts w:ascii="Times New Roman" w:hAnsi="Times New Roman" w:cs="Times New Roman"/>
          <w:sz w:val="24"/>
          <w:szCs w:val="24"/>
        </w:rPr>
        <w:t>эмпатия</w:t>
      </w:r>
      <w:proofErr w:type="spellEnd"/>
      <w:r w:rsidRPr="00FE61A0">
        <w:rPr>
          <w:rFonts w:ascii="Times New Roman" w:hAnsi="Times New Roman" w:cs="Times New Roman"/>
          <w:sz w:val="24"/>
          <w:szCs w:val="24"/>
        </w:rPr>
        <w:t>, идентификация, рефлексия) и их роль в общении.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Эталоны и стереотипы как результат и основа понимания в общении.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Вербальные средства коммуникации и их психологическая характеристика.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Невербальные средства коммуникации и их виды.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Приёмы активного слушания в процессе коммуникации.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Эффективные и неэффективные коммуникации: сущность и критерии.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Коммуникативные барьеры: виды, причины возникновения и способы их преодоления.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Структура и основные нарушения процесса коммуникации в деловом общении.</w:t>
      </w:r>
    </w:p>
    <w:p w:rsidR="00FE61A0" w:rsidRDefault="00FE61A0" w:rsidP="00FE61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C36AE" w:rsidRPr="003C36AE" w:rsidRDefault="003C36AE" w:rsidP="003C36A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C36AE">
        <w:rPr>
          <w:rFonts w:ascii="Times New Roman" w:hAnsi="Times New Roman" w:cs="Times New Roman"/>
          <w:b/>
          <w:sz w:val="24"/>
          <w:szCs w:val="24"/>
        </w:rPr>
        <w:t>РАЗДЕЛ 2</w:t>
      </w:r>
      <w:r w:rsidRPr="003C36AE">
        <w:rPr>
          <w:rFonts w:ascii="Times New Roman" w:hAnsi="Times New Roman" w:cs="Times New Roman"/>
          <w:b/>
          <w:sz w:val="24"/>
          <w:szCs w:val="24"/>
        </w:rPr>
        <w:t>:</w:t>
      </w:r>
    </w:p>
    <w:p w:rsidR="003C36AE" w:rsidRPr="00FE61A0" w:rsidRDefault="003C36AE" w:rsidP="00FE61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Общие правила эффективной коммуникации в межличностном и деловом общении.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E61A0">
        <w:rPr>
          <w:rFonts w:ascii="Times New Roman" w:hAnsi="Times New Roman" w:cs="Times New Roman"/>
          <w:sz w:val="24"/>
          <w:szCs w:val="24"/>
        </w:rPr>
        <w:t>Манипулятивное</w:t>
      </w:r>
      <w:proofErr w:type="spellEnd"/>
      <w:r w:rsidRPr="00FE61A0">
        <w:rPr>
          <w:rFonts w:ascii="Times New Roman" w:hAnsi="Times New Roman" w:cs="Times New Roman"/>
          <w:sz w:val="24"/>
          <w:szCs w:val="24"/>
        </w:rPr>
        <w:t xml:space="preserve"> общение: понятие, средства и механизмы </w:t>
      </w:r>
      <w:proofErr w:type="spellStart"/>
      <w:r w:rsidRPr="00FE61A0">
        <w:rPr>
          <w:rFonts w:ascii="Times New Roman" w:hAnsi="Times New Roman" w:cs="Times New Roman"/>
          <w:sz w:val="24"/>
          <w:szCs w:val="24"/>
        </w:rPr>
        <w:t>манипулятивного</w:t>
      </w:r>
      <w:proofErr w:type="spellEnd"/>
      <w:r w:rsidRPr="00FE61A0">
        <w:rPr>
          <w:rFonts w:ascii="Times New Roman" w:hAnsi="Times New Roman" w:cs="Times New Roman"/>
          <w:sz w:val="24"/>
          <w:szCs w:val="24"/>
        </w:rPr>
        <w:t xml:space="preserve"> поведения.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Манипуляции в переговорном процессе и способы противодействия им.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Личностные и ситуационные стрессовые факторы делового общения.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Личностные факторы успешного общения.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Принципы выхода из ситуаций затруднённого взаимодействия.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 xml:space="preserve">Сущность, особенности и классификация </w:t>
      </w:r>
      <w:proofErr w:type="spellStart"/>
      <w:r w:rsidRPr="00FE61A0">
        <w:rPr>
          <w:rFonts w:ascii="Times New Roman" w:hAnsi="Times New Roman" w:cs="Times New Roman"/>
          <w:sz w:val="24"/>
          <w:szCs w:val="24"/>
        </w:rPr>
        <w:t>внутриличностных</w:t>
      </w:r>
      <w:proofErr w:type="spellEnd"/>
      <w:r w:rsidRPr="00FE61A0">
        <w:rPr>
          <w:rFonts w:ascii="Times New Roman" w:hAnsi="Times New Roman" w:cs="Times New Roman"/>
          <w:sz w:val="24"/>
          <w:szCs w:val="24"/>
        </w:rPr>
        <w:t>, межличностных и социально-групповых конфликтов.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 xml:space="preserve">Способы профилактики и разрешения </w:t>
      </w:r>
      <w:proofErr w:type="spellStart"/>
      <w:r w:rsidRPr="00FE61A0">
        <w:rPr>
          <w:rFonts w:ascii="Times New Roman" w:hAnsi="Times New Roman" w:cs="Times New Roman"/>
          <w:sz w:val="24"/>
          <w:szCs w:val="24"/>
        </w:rPr>
        <w:t>внутриличностных</w:t>
      </w:r>
      <w:proofErr w:type="spellEnd"/>
      <w:r w:rsidRPr="00FE61A0">
        <w:rPr>
          <w:rFonts w:ascii="Times New Roman" w:hAnsi="Times New Roman" w:cs="Times New Roman"/>
          <w:sz w:val="24"/>
          <w:szCs w:val="24"/>
        </w:rPr>
        <w:t>, межличностных и социально-групповых конфликтов.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Эффективное поведение в конфликтной ситуации.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Понятие делового общения, его формы и функции.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Социально-психологические показатели эффективности делового общения.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Принципы делового общения.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Основные правила эффективной коммуникации в деловом общении.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Этапы и функции деловой беседы.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Основные правила ведения деловой беседы.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Основные типы деловых совещаний и их характеристика.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lastRenderedPageBreak/>
        <w:t>Методы принятия группового решения.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Стили мотивирования участников со стороны ведущего совещания.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Этапы деловой дискуссии и задачи на каждом из них.</w:t>
      </w:r>
    </w:p>
    <w:p w:rsidR="00FE61A0" w:rsidRDefault="00FE61A0" w:rsidP="00FE61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C36AE" w:rsidRPr="003C36AE" w:rsidRDefault="003C36AE" w:rsidP="003C36A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3</w:t>
      </w:r>
      <w:r w:rsidRPr="003C36AE">
        <w:rPr>
          <w:rFonts w:ascii="Times New Roman" w:hAnsi="Times New Roman" w:cs="Times New Roman"/>
          <w:b/>
          <w:sz w:val="24"/>
          <w:szCs w:val="24"/>
        </w:rPr>
        <w:t>:</w:t>
      </w:r>
    </w:p>
    <w:p w:rsidR="003C36AE" w:rsidRPr="00FE61A0" w:rsidRDefault="003C36AE" w:rsidP="00FE61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Роль ведущего в организации и проведении деловой дискуссии.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Характерные типы участников обсуждения и особенности работы с ними.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Общие правила ведения спора.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Деловая и конструктивная критика: этические и технологические принципы, правила и приёмы её осуществления и восприятия.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Этапы процесса принятия управленческих решений.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Публичное выступление как вид и неотъемлемый элемент делового общения.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Подготовка и проведение публичного выступления (в том числе доклада) на родном и иностранном языке.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Средства повышения воздействия на аудиторию в процессе публичного выступления.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 xml:space="preserve">Стратегии и тактики </w:t>
      </w:r>
      <w:proofErr w:type="spellStart"/>
      <w:r w:rsidRPr="00FE61A0">
        <w:rPr>
          <w:rFonts w:ascii="Times New Roman" w:hAnsi="Times New Roman" w:cs="Times New Roman"/>
          <w:sz w:val="24"/>
          <w:szCs w:val="24"/>
        </w:rPr>
        <w:t>самопрезентации</w:t>
      </w:r>
      <w:proofErr w:type="spellEnd"/>
      <w:r w:rsidRPr="00FE61A0">
        <w:rPr>
          <w:rFonts w:ascii="Times New Roman" w:hAnsi="Times New Roman" w:cs="Times New Roman"/>
          <w:sz w:val="24"/>
          <w:szCs w:val="24"/>
        </w:rPr>
        <w:t xml:space="preserve"> (в том числе при подготовке </w:t>
      </w:r>
      <w:proofErr w:type="spellStart"/>
      <w:r w:rsidRPr="00FE61A0">
        <w:rPr>
          <w:rFonts w:ascii="Times New Roman" w:hAnsi="Times New Roman" w:cs="Times New Roman"/>
          <w:sz w:val="24"/>
          <w:szCs w:val="24"/>
        </w:rPr>
        <w:t>самопрезентации</w:t>
      </w:r>
      <w:proofErr w:type="spellEnd"/>
      <w:r w:rsidRPr="00FE61A0">
        <w:rPr>
          <w:rFonts w:ascii="Times New Roman" w:hAnsi="Times New Roman" w:cs="Times New Roman"/>
          <w:sz w:val="24"/>
          <w:szCs w:val="24"/>
        </w:rPr>
        <w:t xml:space="preserve"> на иностранном языке).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Приёмы управления вниманием аудитории в процессе общения и выступления.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Презентация как вид коммуникативной деятельности: цели, виды и основные принципы проведения.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Презентационные умения и навыки специалиста.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Деловые переговоры как вид делового общения: сущность, функции и основные виды (официальные и неофициальные, организационные, политические, международные, коммерческие).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Характерные черты переговорного процесса и его структура.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Этапы прохождения переговорного процесса и задачи на каждом из них.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Стратегии и техники ведения деловых переговоров.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Специфика ведения деловых телефонных переговоров.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Эффективность делового телефонного общения и подготовка к деловой беседе по телефону.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Основные понятия делопроизводства и деловой переписки: основные виды служебных документов, служебные записки, правила работы с деловой корреспонденцией.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Этические основы ведения деловой переписки и деловых электронных писем (</w:t>
      </w:r>
      <w:proofErr w:type="spellStart"/>
      <w:r w:rsidRPr="00FE61A0">
        <w:rPr>
          <w:rFonts w:ascii="Times New Roman" w:hAnsi="Times New Roman" w:cs="Times New Roman"/>
          <w:sz w:val="24"/>
          <w:szCs w:val="24"/>
        </w:rPr>
        <w:t>business</w:t>
      </w:r>
      <w:proofErr w:type="spellEnd"/>
      <w:r w:rsidRPr="00FE61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61A0">
        <w:rPr>
          <w:rFonts w:ascii="Times New Roman" w:hAnsi="Times New Roman" w:cs="Times New Roman"/>
          <w:sz w:val="24"/>
          <w:szCs w:val="24"/>
        </w:rPr>
        <w:t>email</w:t>
      </w:r>
      <w:proofErr w:type="spellEnd"/>
      <w:r w:rsidRPr="00FE61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61A0">
        <w:rPr>
          <w:rFonts w:ascii="Times New Roman" w:hAnsi="Times New Roman" w:cs="Times New Roman"/>
          <w:sz w:val="24"/>
          <w:szCs w:val="24"/>
        </w:rPr>
        <w:t>ethics</w:t>
      </w:r>
      <w:proofErr w:type="spellEnd"/>
      <w:r w:rsidRPr="00FE61A0">
        <w:rPr>
          <w:rFonts w:ascii="Times New Roman" w:hAnsi="Times New Roman" w:cs="Times New Roman"/>
          <w:sz w:val="24"/>
          <w:szCs w:val="24"/>
        </w:rPr>
        <w:t>).</w:t>
      </w:r>
    </w:p>
    <w:p w:rsidR="00FE61A0" w:rsidRPr="00FE61A0" w:rsidRDefault="00FE61A0" w:rsidP="00FE61A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61A0">
        <w:rPr>
          <w:rFonts w:ascii="Times New Roman" w:hAnsi="Times New Roman" w:cs="Times New Roman"/>
          <w:sz w:val="24"/>
          <w:szCs w:val="24"/>
        </w:rPr>
        <w:t>Подготовка отчёта (репорта) в профессиональной сфере.</w:t>
      </w:r>
    </w:p>
    <w:sectPr w:rsidR="00FE61A0" w:rsidRPr="00FE61A0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700E" w:rsidRDefault="0030700E" w:rsidP="003C36AE">
      <w:pPr>
        <w:spacing w:after="0" w:line="240" w:lineRule="auto"/>
      </w:pPr>
      <w:r>
        <w:separator/>
      </w:r>
    </w:p>
  </w:endnote>
  <w:endnote w:type="continuationSeparator" w:id="0">
    <w:p w:rsidR="0030700E" w:rsidRDefault="0030700E" w:rsidP="003C36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700E" w:rsidRDefault="0030700E" w:rsidP="003C36AE">
      <w:pPr>
        <w:spacing w:after="0" w:line="240" w:lineRule="auto"/>
      </w:pPr>
      <w:r>
        <w:separator/>
      </w:r>
    </w:p>
  </w:footnote>
  <w:footnote w:type="continuationSeparator" w:id="0">
    <w:p w:rsidR="0030700E" w:rsidRDefault="0030700E" w:rsidP="003C36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66"/>
      <w:gridCol w:w="8989"/>
    </w:tblGrid>
    <w:tr w:rsidR="003C36AE" w:rsidRPr="003C36AE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:rsidR="003C36AE" w:rsidRPr="003C36AE" w:rsidRDefault="003C36AE">
          <w:pPr>
            <w:pStyle w:val="a4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:rsidR="003C36AE" w:rsidRPr="003C36AE" w:rsidRDefault="003C36AE">
          <w:pPr>
            <w:pStyle w:val="a4"/>
            <w:jc w:val="right"/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</w:pPr>
          <w:r w:rsidRPr="003C36AE">
            <w:rPr>
              <w:rFonts w:ascii="Times New Roman" w:hAnsi="Times New Roman" w:cs="Times New Roman"/>
              <w:caps/>
              <w:color w:val="FFFFFF" w:themeColor="background1"/>
              <w:sz w:val="24"/>
              <w:szCs w:val="24"/>
            </w:rPr>
            <w:t xml:space="preserve"> </w:t>
          </w:r>
          <w:sdt>
            <w:sdtPr>
              <w:rPr>
                <w:rFonts w:ascii="Times New Roman" w:hAnsi="Times New Roman" w:cs="Times New Roman"/>
                <w:caps/>
                <w:color w:val="FFFFFF" w:themeColor="background1"/>
                <w:sz w:val="24"/>
                <w:szCs w:val="24"/>
              </w:rPr>
              <w:alias w:val="Название"/>
              <w:tag w:val=""/>
              <w:id w:val="-773790484"/>
              <w:placeholder>
                <w:docPart w:val="A990056022634632B73CB54A18E3A0EB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 w:rsidRPr="003C36AE">
                <w:rPr>
                  <w:rFonts w:ascii="Times New Roman" w:hAnsi="Times New Roman" w:cs="Times New Roman"/>
                  <w:caps/>
                  <w:color w:val="FFFFFF" w:themeColor="background1"/>
                  <w:sz w:val="24"/>
                  <w:szCs w:val="24"/>
                </w:rPr>
                <w:t xml:space="preserve">КОММУНИКАЦИИ В ОРГАНИЗАЦИИ </w:t>
              </w:r>
              <w:r w:rsidRPr="003C36AE">
                <w:rPr>
                  <w:rFonts w:ascii="Times New Roman" w:hAnsi="Times New Roman" w:cs="Times New Roman"/>
                  <w:caps/>
                  <w:color w:val="FFFFFF" w:themeColor="background1"/>
                  <w:sz w:val="24"/>
                  <w:szCs w:val="24"/>
                  <w:lang w:val="en-US"/>
                </w:rPr>
                <w:t xml:space="preserve">| </w:t>
              </w:r>
              <w:r w:rsidRPr="003C36AE">
                <w:rPr>
                  <w:rFonts w:ascii="Times New Roman" w:hAnsi="Times New Roman" w:cs="Times New Roman"/>
                  <w:caps/>
                  <w:color w:val="FFFFFF" w:themeColor="background1"/>
                  <w:sz w:val="24"/>
                  <w:szCs w:val="24"/>
                  <w:lang w:val="kk-KZ"/>
                </w:rPr>
                <w:t>ЭКЗАМЕН</w:t>
              </w:r>
            </w:sdtContent>
          </w:sdt>
        </w:p>
      </w:tc>
    </w:tr>
  </w:tbl>
  <w:p w:rsidR="003C36AE" w:rsidRPr="003C36AE" w:rsidRDefault="003C36AE">
    <w:pPr>
      <w:pStyle w:val="a4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2C66B7"/>
    <w:multiLevelType w:val="hybridMultilevel"/>
    <w:tmpl w:val="6A20AC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F19"/>
    <w:rsid w:val="0030700E"/>
    <w:rsid w:val="003C36AE"/>
    <w:rsid w:val="00441416"/>
    <w:rsid w:val="00841026"/>
    <w:rsid w:val="00C14F19"/>
    <w:rsid w:val="00FE6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91E79"/>
  <w15:chartTrackingRefBased/>
  <w15:docId w15:val="{CFD1BB1C-DEC6-4BFE-89F3-1C694772A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61A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C36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C36AE"/>
  </w:style>
  <w:style w:type="paragraph" w:styleId="a6">
    <w:name w:val="footer"/>
    <w:basedOn w:val="a"/>
    <w:link w:val="a7"/>
    <w:uiPriority w:val="99"/>
    <w:unhideWhenUsed/>
    <w:rsid w:val="003C36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C36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068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990056022634632B73CB54A18E3A0E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63FD349-9C79-4D55-92BC-5DD8DAD505D6}"/>
      </w:docPartPr>
      <w:docPartBody>
        <w:p w:rsidR="00000000" w:rsidRDefault="005A0BE8" w:rsidP="005A0BE8">
          <w:pPr>
            <w:pStyle w:val="A990056022634632B73CB54A18E3A0EB"/>
          </w:pPr>
          <w:r>
            <w:rPr>
              <w:caps/>
              <w:color w:val="FFFFFF" w:themeColor="background1"/>
            </w:rPr>
            <w:t>[Название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BE8"/>
    <w:rsid w:val="003814E3"/>
    <w:rsid w:val="005A0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990056022634632B73CB54A18E3A0EB">
    <w:name w:val="A990056022634632B73CB54A18E3A0EB"/>
    <w:rsid w:val="005A0BE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625</Words>
  <Characters>3567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КОММУНИКАЦИИ В ОРГАНИЗАЦИИ | ЭКЗАМЕН</dc:title>
  <dc:subject/>
  <dc:creator>User</dc:creator>
  <cp:keywords/>
  <dc:description/>
  <cp:lastModifiedBy>User</cp:lastModifiedBy>
  <cp:revision>3</cp:revision>
  <dcterms:created xsi:type="dcterms:W3CDTF">2025-11-29T06:49:00Z</dcterms:created>
  <dcterms:modified xsi:type="dcterms:W3CDTF">2025-11-29T07:47:00Z</dcterms:modified>
</cp:coreProperties>
</file>